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9E" w:rsidRPr="006C369E" w:rsidRDefault="006C369E" w:rsidP="006C369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6C369E">
        <w:rPr>
          <w:rFonts w:ascii="宋体" w:eastAsia="宋体" w:hAnsi="宋体" w:cs="宋体"/>
          <w:sz w:val="24"/>
          <w:szCs w:val="24"/>
        </w:rPr>
        <w:t>快速转印系统</w:t>
      </w:r>
      <w:r w:rsidRPr="006C369E">
        <w:rPr>
          <w:rFonts w:ascii="宋体" w:eastAsia="宋体" w:hAnsi="宋体" w:cs="宋体"/>
          <w:sz w:val="24"/>
          <w:szCs w:val="24"/>
        </w:rPr>
        <w:br/>
        <w:t>技术参数</w:t>
      </w:r>
      <w:r w:rsidRPr="006C369E">
        <w:rPr>
          <w:rFonts w:ascii="宋体" w:eastAsia="宋体" w:hAnsi="宋体" w:cs="宋体"/>
          <w:sz w:val="24"/>
          <w:szCs w:val="24"/>
        </w:rPr>
        <w:br/>
        <w:t>▲1、转印通量：不少于4块小胶或2块中型胶；2个转印盘设计，可运行2个独立的转印程序。</w:t>
      </w:r>
      <w:r w:rsidRPr="006C369E">
        <w:rPr>
          <w:rFonts w:ascii="宋体" w:eastAsia="宋体" w:hAnsi="宋体" w:cs="宋体"/>
          <w:sz w:val="24"/>
          <w:szCs w:val="24"/>
        </w:rPr>
        <w:br/>
        <w:t>▲2、转印速度：≤3分钟内完成2块TGX小胶的转印（分子量范围5-150kD）；≤7分钟内完成4块普通小胶或2块中型胶的转印（分子量范围5-150kD）；≤10分钟内完成4块小型胶或者2块中型胶的高分子量范围转印实验（分子量范围25-300kD）</w:t>
      </w:r>
      <w:r w:rsidRPr="006C369E">
        <w:rPr>
          <w:rFonts w:ascii="宋体" w:eastAsia="宋体" w:hAnsi="宋体" w:cs="宋体"/>
          <w:sz w:val="24"/>
          <w:szCs w:val="24"/>
        </w:rPr>
        <w:br/>
        <w:t>▲3、电源：整合型电源</w:t>
      </w:r>
      <w:r w:rsidRPr="006C369E">
        <w:rPr>
          <w:rFonts w:ascii="宋体" w:eastAsia="宋体" w:hAnsi="宋体" w:cs="宋体"/>
          <w:sz w:val="24"/>
          <w:szCs w:val="24"/>
        </w:rPr>
        <w:br/>
        <w:t>4、用户界面：显示屏程序化操作，可实现在无人照看下的程序自动运行监控；有预设程序帮助指导实验设计，并可根据实际需要人为修改程序并存储调用不少于25个程序。</w:t>
      </w:r>
      <w:r w:rsidRPr="006C369E">
        <w:rPr>
          <w:rFonts w:ascii="宋体" w:eastAsia="宋体" w:hAnsi="宋体" w:cs="宋体"/>
          <w:sz w:val="24"/>
          <w:szCs w:val="24"/>
        </w:rPr>
        <w:br/>
        <w:t>5、电极设计：≥6弹簧配合板式电极设计，确保压力及场强均一。</w:t>
      </w:r>
      <w:r w:rsidRPr="006C369E">
        <w:rPr>
          <w:rFonts w:ascii="宋体" w:eastAsia="宋体" w:hAnsi="宋体" w:cs="宋体"/>
          <w:sz w:val="24"/>
          <w:szCs w:val="24"/>
        </w:rPr>
        <w:br/>
        <w:t>▲6、应用性：可兼容传统实验试剂和耗材</w:t>
      </w:r>
      <w:r w:rsidRPr="006C369E">
        <w:rPr>
          <w:rFonts w:ascii="宋体" w:eastAsia="宋体" w:hAnsi="宋体" w:cs="宋体"/>
          <w:sz w:val="24"/>
          <w:szCs w:val="24"/>
        </w:rPr>
        <w:br/>
        <w:t>7、可选择快速预设程序，或手动输入转印条件；兼容传统的半干转印耗材，可进行30分钟的半干转印；兼容各种凝胶类型和浓度比例；可由用户自定义并储存程序</w:t>
      </w:r>
      <w:r w:rsidRPr="006C369E">
        <w:rPr>
          <w:rFonts w:ascii="宋体" w:eastAsia="宋体" w:hAnsi="宋体" w:cs="宋体"/>
          <w:sz w:val="24"/>
          <w:szCs w:val="24"/>
        </w:rPr>
        <w:br/>
        <w:t>8、坚固耐用：耐用的聚碳酸酯外壳；阳极镀铂和阴极不锈钢能够重复使用，且便于清洗；使用周期试验弹簧确保了可重现性；紧凑型手柄设计，便于移动</w:t>
      </w:r>
      <w:r w:rsidRPr="006C369E">
        <w:rPr>
          <w:rFonts w:ascii="宋体" w:eastAsia="宋体" w:hAnsi="宋体" w:cs="宋体"/>
          <w:sz w:val="24"/>
          <w:szCs w:val="24"/>
        </w:rPr>
        <w:br/>
        <w:t xml:space="preserve">▲9、本地话售后服务，供应商在客户所在地有办事处及售后服务点，售后工程师需提供厂家培训证书。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68" w:rsidRDefault="00454A68" w:rsidP="006C369E">
      <w:pPr>
        <w:spacing w:after="0"/>
      </w:pPr>
      <w:r>
        <w:separator/>
      </w:r>
    </w:p>
  </w:endnote>
  <w:endnote w:type="continuationSeparator" w:id="0">
    <w:p w:rsidR="00454A68" w:rsidRDefault="00454A68" w:rsidP="006C36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68" w:rsidRDefault="00454A68" w:rsidP="006C369E">
      <w:pPr>
        <w:spacing w:after="0"/>
      </w:pPr>
      <w:r>
        <w:separator/>
      </w:r>
    </w:p>
  </w:footnote>
  <w:footnote w:type="continuationSeparator" w:id="0">
    <w:p w:rsidR="00454A68" w:rsidRDefault="00454A68" w:rsidP="006C36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28F8"/>
    <w:rsid w:val="00323B43"/>
    <w:rsid w:val="003D37D8"/>
    <w:rsid w:val="00426133"/>
    <w:rsid w:val="004358AB"/>
    <w:rsid w:val="00454A68"/>
    <w:rsid w:val="006C369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6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6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6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69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2019-06-28T02:36:00Z</dcterms:modified>
</cp:coreProperties>
</file>